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b w:val="1"/>
          <w:bCs w:val="1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3366ff"/>
          <w:sz w:val="24"/>
          <w:szCs w:val="24"/>
          <w:u w:color="3366ff"/>
          <w:rtl w:val="0"/>
          <w:lang w:val="en-US"/>
          <w14:textFill>
            <w14:solidFill>
              <w14:srgbClr w14:val="3366FF"/>
            </w14:solidFill>
          </w14:textFill>
        </w:rPr>
        <w:t>RIVER YEALM &amp; DISTRICT ASSOCIATION</w:t>
      </w:r>
    </w:p>
    <w:p>
      <w:pPr>
        <w:pStyle w:val="Subtitle"/>
      </w:pPr>
      <w:r>
        <w:rPr>
          <w:rtl w:val="0"/>
          <w:lang w:val="en-US"/>
        </w:rPr>
        <w:t>Registered Charity No 262929.</w:t>
      </w:r>
    </w:p>
    <w:p>
      <w:pPr>
        <w:pStyle w:val="Subtitle"/>
      </w:pPr>
    </w:p>
    <w:p>
      <w:pPr>
        <w:pStyle w:val="Heading 2"/>
        <w:ind w:left="4320" w:firstLine="720"/>
        <w:jc w:val="left"/>
      </w:pPr>
      <w:r>
        <w:rPr>
          <w:rtl w:val="0"/>
        </w:rPr>
        <w:t xml:space="preserve">        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MINUTES OF A COMMITTEE MEETING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Held at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Bereth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39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Court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Road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, Newton Ferrers at 7.30pm Tuesday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24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th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September 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2019 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1.</w:t>
        <w:tab/>
      </w:r>
      <w:r>
        <w:rPr>
          <w:rFonts w:ascii="Arial" w:hAnsi="Arial"/>
          <w:sz w:val="20"/>
          <w:szCs w:val="20"/>
          <w:rtl w:val="0"/>
          <w:lang w:val="en-US"/>
        </w:rPr>
        <w:t>Welcome to Drew Stevens and Peter Hall. Ap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ologies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from </w:t>
      </w:r>
      <w:r>
        <w:rPr>
          <w:rFonts w:ascii="Arial" w:hAnsi="Arial"/>
          <w:sz w:val="20"/>
          <w:szCs w:val="20"/>
          <w:rtl w:val="0"/>
          <w:lang w:val="en-US"/>
        </w:rPr>
        <w:t>Chris Bradley, P</w:t>
      </w:r>
      <w:r>
        <w:rPr>
          <w:rFonts w:ascii="Arial" w:hAnsi="Arial"/>
          <w:sz w:val="20"/>
          <w:szCs w:val="20"/>
          <w:rtl w:val="0"/>
          <w:lang w:val="de-DE"/>
        </w:rPr>
        <w:t>eter Faulkner</w:t>
      </w:r>
      <w:r>
        <w:rPr>
          <w:rFonts w:ascii="Arial" w:hAnsi="Arial"/>
          <w:sz w:val="20"/>
          <w:szCs w:val="20"/>
          <w:rtl w:val="0"/>
          <w:lang w:val="en-US"/>
        </w:rPr>
        <w:t xml:space="preserve"> and Suzanne </w:t>
        <w:tab/>
        <w:tab/>
        <w:tab/>
        <w:t>Sparrow.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2.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Minutes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Meeting on </w:t>
      </w:r>
      <w:r>
        <w:rPr>
          <w:rFonts w:ascii="Arial" w:hAnsi="Arial"/>
          <w:sz w:val="20"/>
          <w:szCs w:val="20"/>
          <w:rtl w:val="0"/>
          <w:lang w:val="en-US"/>
        </w:rPr>
        <w:t>18</w:t>
      </w:r>
      <w:r>
        <w:rPr>
          <w:rFonts w:ascii="Arial" w:hAnsi="Arial"/>
          <w:sz w:val="20"/>
          <w:szCs w:val="20"/>
          <w:vertAlign w:val="superscript"/>
          <w:rtl w:val="0"/>
        </w:rPr>
        <w:t>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June</w:t>
      </w:r>
      <w:r>
        <w:rPr>
          <w:rFonts w:ascii="Arial" w:hAnsi="Arial"/>
          <w:sz w:val="20"/>
          <w:szCs w:val="20"/>
          <w:rtl w:val="0"/>
          <w:lang w:val="en-US"/>
        </w:rPr>
        <w:t xml:space="preserve"> 2019 were approved.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 w:hanging="7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3.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Chairman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 Report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Committee confirmed Alan Lomax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election as Acting Chairman in the absence of Christopher Bradley. Lesley Dempsey will adopt the role at the end of the year. Nothing further to report.</w:t>
      </w:r>
    </w:p>
    <w:p>
      <w:pPr>
        <w:pStyle w:val="Body"/>
        <w:ind w:left="720" w:firstLine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4.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Secretary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fr-FR"/>
        </w:rPr>
        <w:t>s Report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Body"/>
        <w:ind w:left="720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Correspondence to the Committee will be in Apple </w:t>
      </w:r>
      <w:r>
        <w:rPr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Fonts w:ascii="Arial" w:hAnsi="Arial"/>
          <w:sz w:val="20"/>
          <w:szCs w:val="20"/>
          <w:rtl w:val="0"/>
          <w:lang w:val="en-US"/>
        </w:rPr>
        <w:t>Pages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format, converted to Office Word, hopefully accessible by all.</w:t>
      </w:r>
    </w:p>
    <w:p>
      <w:pPr>
        <w:pStyle w:val="Body"/>
        <w:ind w:left="720" w:firstLine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5.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Treasurer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</w:rPr>
        <w:t>s Report.</w:t>
      </w:r>
      <w:r>
        <w:rPr>
          <w:rFonts w:ascii="Arial" w:hAnsi="Arial"/>
          <w:sz w:val="20"/>
          <w:szCs w:val="20"/>
          <w:rtl w:val="0"/>
        </w:rPr>
        <w:t xml:space="preserve">  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Membership steady at 30</w:t>
      </w:r>
      <w:r>
        <w:rPr>
          <w:rFonts w:ascii="Arial" w:hAnsi="Arial"/>
          <w:sz w:val="20"/>
          <w:szCs w:val="20"/>
          <w:rtl w:val="0"/>
          <w:lang w:val="en-US"/>
        </w:rPr>
        <w:t>3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5 joined in September, 3 left the area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 xml:space="preserve">Cash in hand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 xml:space="preserve">96 </w:t>
      </w:r>
      <w:r>
        <w:rPr>
          <w:rFonts w:ascii="Arial" w:hAnsi="Arial"/>
          <w:sz w:val="20"/>
          <w:szCs w:val="20"/>
          <w:rtl w:val="0"/>
          <w:lang w:val="en-US"/>
        </w:rPr>
        <w:t>and at bank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 £</w:t>
      </w:r>
      <w:r>
        <w:rPr>
          <w:rFonts w:ascii="Arial" w:hAnsi="Arial"/>
          <w:sz w:val="20"/>
          <w:szCs w:val="20"/>
          <w:rtl w:val="0"/>
          <w:lang w:val="en-US"/>
        </w:rPr>
        <w:t xml:space="preserve">1576  </w:t>
        <w:tab/>
        <w:t xml:space="preserve"> Total: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1672</w:t>
      </w:r>
      <w:r>
        <w:rPr>
          <w:rFonts w:ascii="Arial" w:hAnsi="Arial"/>
          <w:sz w:val="20"/>
          <w:szCs w:val="20"/>
          <w:rtl w:val="0"/>
        </w:rPr>
        <w:t>.0</w:t>
      </w:r>
      <w:r>
        <w:rPr>
          <w:rFonts w:ascii="Arial" w:hAnsi="Arial"/>
          <w:sz w:val="20"/>
          <w:szCs w:val="20"/>
          <w:rtl w:val="0"/>
          <w:lang w:val="en-US"/>
        </w:rPr>
        <w:t xml:space="preserve">13 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rtl w:val="0"/>
          <w:lang w:val="fr-FR"/>
        </w:rPr>
        <w:t>Village Directories sold</w:t>
      </w:r>
      <w:r>
        <w:rPr>
          <w:rFonts w:ascii="Arial" w:hAnsi="Arial"/>
          <w:sz w:val="20"/>
          <w:szCs w:val="20"/>
          <w:rtl w:val="0"/>
          <w:lang w:val="en-US"/>
        </w:rPr>
        <w:t xml:space="preserve"> raising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65</w:t>
        <w:tab/>
        <w:t xml:space="preserve"> Total: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440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Funds collected for the purchase of Woodland (Court Wood):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 xml:space="preserve">15100. </w:t>
      </w:r>
    </w:p>
    <w:p>
      <w:pPr>
        <w:pStyle w:val="Body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Any excess of the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18000 purchase price will be held in a separate account.</w:t>
      </w:r>
      <w:r>
        <w:rPr>
          <w:rFonts w:ascii="Arial" w:cs="Arial" w:hAnsi="Arial" w:eastAsia="Arial"/>
          <w:sz w:val="20"/>
          <w:szCs w:val="20"/>
        </w:rPr>
        <w:tab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6.</w:t>
        <w:tab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Planning.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N3P is proving to be of immense value, being used extensively by the Planning Authority for </w:t>
        <w:tab/>
        <w:tab/>
        <w:tab/>
        <w:tab/>
        <w:t>judging planning Applications &amp; by the Planning Inspectors for appeals.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Recent Outstanding Planning Applications: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Retreat, Riverside West: 7 objections including RYDA &amp; N&amp;NPC.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Smithy Cottage, 61. Stoke Road: 2 objections including N&amp;NPC. 3 in support.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Poppy Cottage, Riverside West: 15 in support, 2 undecided including RYDA &amp; N&amp;NPC.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Land adjacent to Poppy Cottage, Riverside West: 23 in support, 2 undecided, including RYDA,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 &amp; NPC objected.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</w:rPr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Recent Refusals</w:t>
      </w:r>
    </w:p>
    <w:p>
      <w:pPr>
        <w:pStyle w:val="Body"/>
        <w:numPr>
          <w:ilvl w:val="2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Land South of Lochalshe, Lower Court Road: 11 objections including RYDA &amp; N&amp;NPC.</w:t>
      </w:r>
    </w:p>
    <w:p>
      <w:pPr>
        <w:pStyle w:val="Body"/>
        <w:ind w:left="72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Woodville, Pillory Hill: 18 objections including N&amp;NPC &amp; RYDA.</w:t>
      </w:r>
    </w:p>
    <w:p>
      <w:pPr>
        <w:pStyle w:val="Body"/>
        <w:ind w:left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Recent Appeals - Dismissed</w:t>
      </w:r>
    </w:p>
    <w:p>
      <w:pPr>
        <w:pStyle w:val="Body"/>
        <w:numPr>
          <w:ilvl w:val="2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Landfall, Court Wood:</w:t>
      </w:r>
    </w:p>
    <w:p>
      <w:pPr>
        <w:pStyle w:val="Body"/>
        <w:numPr>
          <w:ilvl w:val="2"/>
          <w:numId w:val="2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Land at Sx55294781, Stoke Road, Opposite Junket Corner.</w:t>
      </w:r>
    </w:p>
    <w:p>
      <w:pPr>
        <w:pStyle w:val="Body"/>
        <w:ind w:left="72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  <w:tab/>
        <w:tab/>
        <w:tab/>
      </w:r>
      <w:r>
        <w:rPr>
          <w:rFonts w:ascii="Arial" w:hAnsi="Arial"/>
          <w:rtl w:val="0"/>
          <w:lang w:val="en-US"/>
        </w:rPr>
        <w:t xml:space="preserve"> </w:t>
        <w:tab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7.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Purchase of Woodland at Court Wood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Purchase price: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18000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</w:t>
      </w:r>
      <w:r>
        <w:rPr>
          <w:rFonts w:ascii="Arial" w:hAnsi="Arial"/>
          <w:sz w:val="20"/>
          <w:szCs w:val="20"/>
          <w:rtl w:val="0"/>
          <w:lang w:val="en-US"/>
        </w:rPr>
        <w:t xml:space="preserve">otal raised to date: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17100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David Stembridge has offered to loan the shortfall, however, the RYDA will cover this cost.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Yealm Community Energy Grant will contribute a further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1000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Any funds in excess of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18000 will be held in a separate maintenance account.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Gift Aid will be claimed within 3 - 6 months.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Regular updates on progress of reinstated footpaths, to be posted in Parish Magazine and RYDA Newsletter.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David Stembridge is managing the legal issues and the contract is available for Trustees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signatures.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Insurance: the current owners pay </w:t>
      </w:r>
      <w:r>
        <w:rPr>
          <w:rFonts w:ascii="Arial" w:hAnsi="Arial" w:hint="default"/>
          <w:sz w:val="20"/>
          <w:szCs w:val="20"/>
          <w:rtl w:val="0"/>
          <w:lang w:val="en-US"/>
        </w:rPr>
        <w:t>£</w:t>
      </w:r>
      <w:r>
        <w:rPr>
          <w:rFonts w:ascii="Arial" w:hAnsi="Arial"/>
          <w:sz w:val="20"/>
          <w:szCs w:val="20"/>
          <w:rtl w:val="0"/>
          <w:lang w:val="en-US"/>
        </w:rPr>
        <w:t>135 public liability insurance per annum. RYDA will seek to transfer this on purchase of the Woodland.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Management - the RYDA plan to create a sub-committee to manage the Woodland, similar to that of Brookings Down &amp; Eastern Hill Woods. The Woodland Trust  are able to advise, rather than take stewardship of the land.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2 main priorities are to reinstate the original footpath and to name the Wood.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possibility of approaching a local company to donate a bench in the Woods was raised,</w:t>
      </w:r>
    </w:p>
    <w:p>
      <w:pPr>
        <w:pStyle w:val="Body"/>
        <w:ind w:left="720" w:hanging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 w:hanging="7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8.</w:t>
      </w:r>
      <w:r>
        <w:rPr>
          <w:rFonts w:ascii="Arial" w:cs="Arial" w:hAnsi="Arial" w:eastAsia="Arial"/>
          <w:b w:val="1"/>
          <w:bCs w:val="1"/>
          <w:sz w:val="20"/>
          <w:szCs w:val="20"/>
          <w:rtl w:val="0"/>
        </w:rPr>
        <w:tab/>
        <w:t>D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erelict Building - International Paint Laboratory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former laboratory continues to blight the waterside and potentially fall into further disrepair.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Responsibility lies with the District Council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Building Control Dept re:  Structural stability/safety.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Committee agreed to forward their concerns  to the Parish Council: 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Are they aware of any survey carried out by SHDC Building Control?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Would the Council encourage Akzo Nobel to protect the building from further deterioration?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This would help to prevent it creating a future hazard, particularly to children.</w:t>
      </w:r>
    </w:p>
    <w:p>
      <w:pPr>
        <w:pStyle w:val="Body"/>
        <w:numPr>
          <w:ilvl w:val="1"/>
          <w:numId w:val="7"/>
        </w:numPr>
        <w:rPr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Article re: International Paint Laboratory to be included in the  Newsletter seeking local views.</w:t>
      </w:r>
    </w:p>
    <w:p>
      <w:pPr>
        <w:pStyle w:val="Body"/>
        <w:ind w:left="720" w:hanging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 w:hanging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left="720" w:hanging="72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9.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Any Other Business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Chairman suggested  that 4 Trustees should be signatories for the issue of RYDA cheques.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These include Alan Lomax, Christopher Bradley, Christopher Lunn and Helen Lancina.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Drew Stevens and Peter Hall agreed to be co-opted to the Committee forthwith.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Committee agreed to invite Dan Thomas (Local District Councillor) as an Honorary Member,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Concerns raised over Gigaclear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contract to provide Broadband fibre in the village. Peter Hall to action.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Local concerns raised re: noise from The Swan. Not thought to exceed the permitted 6 sessions.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Harbour Cleanup: Andrew Beveridge is looking for a successor from 2020 onwards.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Parking Group: a good response following the Yealm Road questionnaire, this will be collated &amp; analysed.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questionnaire focused on Yealm Road, as the group had  regarded this area as problematic.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Newsletter: articles needed. Christopher Lunn to provide article re: Woodland, Helen provide photos.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Former Yealm Hotel: understood that 2 apartments have been sold and 1 reserved, out of 15.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New completion date is Spring 2020.</w:t>
      </w:r>
    </w:p>
    <w:p>
      <w:pPr>
        <w:pStyle w:val="Body"/>
        <w:numPr>
          <w:ilvl w:val="1"/>
          <w:numId w:val="8"/>
        </w:num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Suggested Speaker at next AGM is a representative from The Woodland Trust. Alan to action.</w:t>
      </w:r>
    </w:p>
    <w:p>
      <w:pPr>
        <w:pStyle w:val="Body"/>
        <w:ind w:firstLine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10.</w:t>
        <w:tab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Dates of Next Meetings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 xml:space="preserve">Please confirm your availability for the following dates: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Wednesday 27th November 2019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 xml:space="preserve">  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Wednesday 15th January 2020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 xml:space="preserve">  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Stuffing Meeting: Wednesday 11th March 2020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cs="Arial" w:hAnsi="Arial" w:eastAsia="Arial"/>
          <w:b w:val="1"/>
          <w:bCs w:val="1"/>
          <w:sz w:val="20"/>
          <w:szCs w:val="20"/>
        </w:rPr>
        <w:tab/>
      </w:r>
      <w:r>
        <w:rPr>
          <w:rFonts w:ascii="Arial" w:hAnsi="Arial"/>
          <w:sz w:val="20"/>
          <w:szCs w:val="20"/>
          <w:rtl w:val="0"/>
          <w:lang w:val="en-US"/>
        </w:rPr>
        <w:t>AGM (Noss) 8th /15th / 22nd / 29th  TBC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ind w:firstLine="72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There being no further business the meeting finished at </w:t>
      </w:r>
      <w:r>
        <w:rPr>
          <w:rFonts w:ascii="Arial" w:hAnsi="Arial"/>
          <w:sz w:val="20"/>
          <w:szCs w:val="20"/>
          <w:rtl w:val="0"/>
          <w:lang w:val="en-US"/>
        </w:rPr>
        <w:t>9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>1</w:t>
      </w:r>
      <w:r>
        <w:rPr>
          <w:rFonts w:ascii="Arial" w:hAnsi="Arial"/>
          <w:sz w:val="20"/>
          <w:szCs w:val="20"/>
          <w:rtl w:val="0"/>
        </w:rPr>
        <w:t>5 pm.</w:t>
      </w:r>
    </w:p>
    <w:p>
      <w:pPr>
        <w:pStyle w:val="Body"/>
        <w:ind w:firstLine="720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Helen Lancina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Hon Secretary RYDA</w:t>
      </w:r>
    </w:p>
    <w:p>
      <w:pPr>
        <w:pStyle w:val="Body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num" w:pos="909"/>
        </w:tabs>
        <w:ind w:left="1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509"/>
        </w:tabs>
        <w:ind w:left="78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909"/>
          </w:tabs>
          <w:ind w:left="1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909"/>
          </w:tabs>
          <w:ind w:left="189" w:firstLine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num" w:pos="758"/>
          </w:tabs>
          <w:ind w:left="14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num" w:pos="1358"/>
          </w:tabs>
          <w:ind w:left="20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1958"/>
          </w:tabs>
          <w:ind w:left="26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num" w:pos="2558"/>
          </w:tabs>
          <w:ind w:left="32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num" w:pos="3158"/>
          </w:tabs>
          <w:ind w:left="38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3758"/>
          </w:tabs>
          <w:ind w:left="44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num" w:pos="4358"/>
          </w:tabs>
          <w:ind w:left="50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num" w:pos="4958"/>
          </w:tabs>
          <w:ind w:left="5678" w:hanging="8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